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4971A8" w:rsidRPr="00932BFA" w:rsidRDefault="005C4F45" w:rsidP="00AD20E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6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Приготовление блюд из мяса</w:t>
      </w:r>
      <w:r w:rsidR="00AD20E7" w:rsidRPr="00AD20E7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домашней птицы 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="004971A8"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AD20E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 w:rsidR="005C4F45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</w:t>
      </w:r>
    </w:p>
    <w:p w:rsidR="00AD20E7" w:rsidRPr="00AD20E7" w:rsidRDefault="004971A8" w:rsidP="00AD20E7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  <w:bCs/>
          <w:i/>
          <w:iCs/>
          <w:sz w:val="36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D04C4">
        <w:rPr>
          <w:rFonts w:ascii="Times New Roman" w:eastAsia="Times New Roman" w:hAnsi="Times New Roman" w:cs="Times New Roman"/>
          <w:bCs/>
          <w:sz w:val="32"/>
          <w:szCs w:val="28"/>
        </w:rPr>
        <w:t xml:space="preserve"> </w:t>
      </w:r>
      <w:r w:rsidR="009D04C4" w:rsidRPr="009D04C4">
        <w:rPr>
          <w:rStyle w:val="fontstyle01"/>
          <w:rFonts w:ascii="Times New Roman" w:hAnsi="Times New Roman" w:cs="Times New Roman"/>
          <w:sz w:val="28"/>
          <w:szCs w:val="24"/>
        </w:rPr>
        <w:t>Приготовление и о</w:t>
      </w:r>
      <w:r w:rsidR="005C4F45">
        <w:rPr>
          <w:rStyle w:val="fontstyle01"/>
          <w:rFonts w:ascii="Times New Roman" w:hAnsi="Times New Roman" w:cs="Times New Roman"/>
          <w:sz w:val="28"/>
          <w:szCs w:val="24"/>
        </w:rPr>
        <w:t xml:space="preserve">формление простых блюд из мяса </w:t>
      </w:r>
      <w:bookmarkStart w:id="0" w:name="_GoBack"/>
      <w:bookmarkEnd w:id="0"/>
      <w:r w:rsidR="009D04C4" w:rsidRPr="009D04C4">
        <w:rPr>
          <w:rFonts w:ascii="Times New Roman" w:hAnsi="Times New Roman" w:cs="Times New Roman"/>
          <w:sz w:val="24"/>
        </w:rPr>
        <w:br/>
      </w:r>
      <w:r w:rsidR="009D04C4" w:rsidRPr="009D04C4">
        <w:rPr>
          <w:rStyle w:val="fontstyle01"/>
          <w:rFonts w:ascii="Times New Roman" w:hAnsi="Times New Roman" w:cs="Times New Roman"/>
          <w:sz w:val="28"/>
          <w:szCs w:val="24"/>
        </w:rPr>
        <w:t>мясных продуктов</w:t>
      </w:r>
    </w:p>
    <w:p w:rsidR="004971A8" w:rsidRPr="00016285" w:rsidRDefault="004971A8" w:rsidP="00016285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6285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016285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Внимательно прочитать текст, </w:t>
      </w:r>
      <w:r w:rsidR="00AD20E7" w:rsidRPr="00016285">
        <w:rPr>
          <w:rFonts w:ascii="Times New Roman" w:eastAsia="Times New Roman" w:hAnsi="Times New Roman" w:cs="Times New Roman"/>
          <w:bCs/>
          <w:sz w:val="28"/>
          <w:szCs w:val="28"/>
        </w:rPr>
        <w:t>ответить на вопросы:</w:t>
      </w:r>
    </w:p>
    <w:p w:rsidR="00016285" w:rsidRPr="00016285" w:rsidRDefault="00016285" w:rsidP="00016285">
      <w:pPr>
        <w:spacing w:after="0" w:line="276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016285">
        <w:rPr>
          <w:rFonts w:ascii="Times New Roman" w:eastAsia="Times New Roman" w:hAnsi="Times New Roman" w:cs="Times New Roman"/>
          <w:sz w:val="28"/>
          <w:szCs w:val="28"/>
          <w:lang w:eastAsia="ru-RU"/>
        </w:rPr>
        <w:t>1. Характеристика мясных блюд</w:t>
      </w:r>
    </w:p>
    <w:p w:rsidR="00016285" w:rsidRDefault="00016285" w:rsidP="00016285">
      <w:pPr>
        <w:widowControl w:val="0"/>
        <w:tabs>
          <w:tab w:val="left" w:pos="2654"/>
          <w:tab w:val="left" w:pos="6331"/>
        </w:tabs>
        <w:autoSpaceDE w:val="0"/>
        <w:autoSpaceDN w:val="0"/>
        <w:spacing w:after="0" w:line="276" w:lineRule="auto"/>
        <w:ind w:right="282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016285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Классификация, температура, правила  подачи мясных блюд</w:t>
      </w:r>
    </w:p>
    <w:p w:rsidR="0045475A" w:rsidRDefault="0045475A" w:rsidP="00AD20E7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4971A8" w:rsidRDefault="004971A8" w:rsidP="00AD20E7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b"/>
          <w:sz w:val="28"/>
          <w:szCs w:val="28"/>
        </w:rPr>
      </w:pPr>
    </w:p>
    <w:p w:rsidR="004971A8" w:rsidRPr="0084286B" w:rsidRDefault="004971A8" w:rsidP="00AD20E7">
      <w:pPr>
        <w:spacing w:after="0" w:line="276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9D04C4" w:rsidRPr="009D04C4" w:rsidRDefault="009D04C4" w:rsidP="009D04C4">
      <w:pPr>
        <w:spacing w:after="0" w:line="276" w:lineRule="auto"/>
        <w:ind w:firstLine="708"/>
        <w:rPr>
          <w:rFonts w:ascii="Times New Roman" w:hAnsi="Times New Roman" w:cs="Times New Roman"/>
          <w:b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>Варка мясных продуктов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В отварном виде для вторых блюд приготавливают говядину, баранину, свинину, козлятину, копченые продукты и колбасные изделия. Варке подвергают те части мяса, которые содержат значительное количество соединительной ткани: у говяжьей туши (</w:t>
      </w:r>
      <w:r w:rsidRPr="009D04C4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9D04C4">
        <w:rPr>
          <w:rFonts w:ascii="Times New Roman" w:hAnsi="Times New Roman" w:cs="Times New Roman"/>
          <w:sz w:val="28"/>
          <w:szCs w:val="24"/>
        </w:rPr>
        <w:t xml:space="preserve"> категории) используют мякоть грудинки, лопаточную и подлопаточную части, покромку, боковой и наружные куски тазобедренной части; у бараньей и козлиной – грудинку и мякоть лопаточной части; у свиной туши – грудинку, шею, лопаточную часть. Мясо для более равномерного </w:t>
      </w:r>
      <w:proofErr w:type="spellStart"/>
      <w:r w:rsidRPr="009D04C4">
        <w:rPr>
          <w:rFonts w:ascii="Times New Roman" w:hAnsi="Times New Roman" w:cs="Times New Roman"/>
          <w:sz w:val="28"/>
          <w:szCs w:val="24"/>
        </w:rPr>
        <w:t>проваривания</w:t>
      </w:r>
      <w:proofErr w:type="spellEnd"/>
      <w:r w:rsidRPr="009D04C4">
        <w:rPr>
          <w:rFonts w:ascii="Times New Roman" w:hAnsi="Times New Roman" w:cs="Times New Roman"/>
          <w:sz w:val="28"/>
          <w:szCs w:val="24"/>
        </w:rPr>
        <w:t xml:space="preserve"> используют массой не более 2 кг. Для варки на 1 кг мяса берут 1–1,5 л воды, так как в большем количестве воды потери экстрактивных и растворимых веществ увеличиваются, вследствие чего снижается пищевая ценность и ухудшается вкус мяса. Для улучшения вкуса и аромата мяса во время варки кладут коренья и репчатый лук. Готовность мяса определяют проколом поварской иглой. В </w:t>
      </w:r>
      <w:proofErr w:type="spellStart"/>
      <w:r w:rsidRPr="009D04C4">
        <w:rPr>
          <w:rFonts w:ascii="Times New Roman" w:hAnsi="Times New Roman" w:cs="Times New Roman"/>
          <w:sz w:val="28"/>
          <w:szCs w:val="24"/>
        </w:rPr>
        <w:t>ютовое</w:t>
      </w:r>
      <w:proofErr w:type="spellEnd"/>
      <w:r w:rsidRPr="009D04C4">
        <w:rPr>
          <w:rFonts w:ascii="Times New Roman" w:hAnsi="Times New Roman" w:cs="Times New Roman"/>
          <w:sz w:val="28"/>
          <w:szCs w:val="24"/>
        </w:rPr>
        <w:t xml:space="preserve"> мясо игла входит свободно, а из прокола выделяется прозрачный сок.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Продолжительность варки зависит от величины кусков, вида мяса, плотности и количества соединительной ткани. Потери при варке мяса составляют 38–40 %.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>Мясо отварное.</w:t>
      </w:r>
      <w:r w:rsidRPr="009D04C4">
        <w:rPr>
          <w:rFonts w:ascii="Times New Roman" w:hAnsi="Times New Roman" w:cs="Times New Roman"/>
          <w:sz w:val="28"/>
          <w:szCs w:val="24"/>
        </w:rPr>
        <w:t xml:space="preserve"> Подготовленное для варки мясо (говядина, баранина, козлятина, свинина или телятина) массой до 2 кг кладут в горячую воду, быстро доводят до кипения, снимают пену и варят без кипения (при температуре 90 °С) до готовности. При таком режиме варки уменьшаются потери растворимых пищевых веществ и воды, мясо получается сочным, </w:t>
      </w:r>
      <w:r w:rsidRPr="009D04C4">
        <w:rPr>
          <w:rFonts w:ascii="Times New Roman" w:hAnsi="Times New Roman" w:cs="Times New Roman"/>
          <w:sz w:val="28"/>
          <w:szCs w:val="24"/>
        </w:rPr>
        <w:lastRenderedPageBreak/>
        <w:t>процесс варки происходит более равномерно. Для ароматизации мяса за 30–40 мин до окончания варки кладут сырые морковь, репчатый лук, петрушку, а за 10–15 мин – соль. Можно положить лавровый лист и перец горошком.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 xml:space="preserve">Готовое мясо нарезают поперек волокон на порционные куски по 1–2 шт. на порцию (выход 50, 75, 100 г), заливают горячим бульоном, доводят до кипения и хранят на мармите, чтобы оно не </w:t>
      </w:r>
      <w:proofErr w:type="spellStart"/>
      <w:r w:rsidRPr="009D04C4">
        <w:rPr>
          <w:rFonts w:ascii="Times New Roman" w:hAnsi="Times New Roman" w:cs="Times New Roman"/>
          <w:sz w:val="28"/>
          <w:szCs w:val="24"/>
        </w:rPr>
        <w:t>заветривалось</w:t>
      </w:r>
      <w:proofErr w:type="spellEnd"/>
      <w:r w:rsidRPr="009D04C4">
        <w:rPr>
          <w:rFonts w:ascii="Times New Roman" w:hAnsi="Times New Roman" w:cs="Times New Roman"/>
          <w:sz w:val="28"/>
          <w:szCs w:val="24"/>
        </w:rPr>
        <w:t xml:space="preserve"> и не подсыхало.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При отпуске на тарелку или блюдо кладут гарнир, рядом – мясо, поливают маслом или бульоном, отдельно подают соусы сметанный с хреном, красный, луковый или поливают мясо соусом.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Говядину отпускают с отварным картофелем, картофельным пюре, с припущенными овощами, с морковью или зеленым горошком в молочном соусе, с рассыпчатыми кашами; баранину – лучше с припущенным рисом; свинину – с тушеной капустой. Говядина и свинина хорошо сочетаются с красным соусом, а баранина – с белым.</w:t>
      </w:r>
    </w:p>
    <w:p w:rsidR="009D04C4" w:rsidRPr="009D04C4" w:rsidRDefault="009D04C4" w:rsidP="009D04C4">
      <w:pPr>
        <w:pStyle w:val="2"/>
        <w:spacing w:before="0" w:beforeAutospacing="0" w:after="0" w:afterAutospacing="0" w:line="276" w:lineRule="auto"/>
        <w:ind w:firstLine="708"/>
        <w:rPr>
          <w:sz w:val="28"/>
          <w:szCs w:val="24"/>
        </w:rPr>
      </w:pPr>
      <w:r w:rsidRPr="009D04C4">
        <w:rPr>
          <w:sz w:val="28"/>
          <w:szCs w:val="24"/>
        </w:rPr>
        <w:t>ЖАРКА МЯСА КРУПНЫМИ КУСКАМИ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Для жарки мяса крупными кусками используют мясо массой до 1–2 кг. Мякоть лопатки свертывают рулетом и перевязывают, грудинку жарят вместе с реберными костями, их удаляют после жарки.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Обжаренное мясо ставят в жарочный шкаф и дожаривают при температуре 180–200</w:t>
      </w:r>
      <w:proofErr w:type="gramStart"/>
      <w:r w:rsidRPr="009D04C4">
        <w:rPr>
          <w:rFonts w:ascii="Times New Roman" w:hAnsi="Times New Roman" w:cs="Times New Roman"/>
          <w:sz w:val="28"/>
          <w:szCs w:val="24"/>
        </w:rPr>
        <w:t xml:space="preserve"> °С</w:t>
      </w:r>
      <w:proofErr w:type="gramEnd"/>
      <w:r w:rsidRPr="009D04C4">
        <w:rPr>
          <w:rFonts w:ascii="Times New Roman" w:hAnsi="Times New Roman" w:cs="Times New Roman"/>
          <w:sz w:val="28"/>
          <w:szCs w:val="24"/>
        </w:rPr>
        <w:t xml:space="preserve">, при этом через каждые 10–15 мин его переворачивают и поливают вытекающим из него соком и жиром. Готовность мяса определяют по упругости мяса и соку, выделяющемуся из прокола поварской иглой. Время жарки зависит от размера кусков, вида мяса, степени </w:t>
      </w:r>
      <w:proofErr w:type="spellStart"/>
      <w:r w:rsidRPr="009D04C4">
        <w:rPr>
          <w:rFonts w:ascii="Times New Roman" w:hAnsi="Times New Roman" w:cs="Times New Roman"/>
          <w:sz w:val="28"/>
          <w:szCs w:val="24"/>
        </w:rPr>
        <w:t>прожаривания</w:t>
      </w:r>
      <w:proofErr w:type="spellEnd"/>
      <w:r w:rsidRPr="009D04C4">
        <w:rPr>
          <w:rFonts w:ascii="Times New Roman" w:hAnsi="Times New Roman" w:cs="Times New Roman"/>
          <w:sz w:val="28"/>
          <w:szCs w:val="24"/>
        </w:rPr>
        <w:t xml:space="preserve"> и составляет от 40 мин до 1 ч 40 мин. Перед отпуском мясо нарезают поперек волокон на порционные куски по 1–3 шт. на порцию (выход 50, 75 или 100 г).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>Мясо, жаренное крупным куском (ростбиф).</w:t>
      </w:r>
      <w:r w:rsidRPr="009D04C4">
        <w:rPr>
          <w:rFonts w:ascii="Times New Roman" w:hAnsi="Times New Roman" w:cs="Times New Roman"/>
          <w:sz w:val="28"/>
          <w:szCs w:val="24"/>
        </w:rPr>
        <w:t xml:space="preserve"> Говядину (вырезка, толстый и тонкий края) крупным куском массой 1–2,5 кг зачищают, натирают солью и перцем, кладут на противень, разогретый с жиром. Мясо укладывают с интервалом между кусками не менее 5 см, обжаривают на сильном огне до образования поджаристой корочки, затем ставят в жарочный шкаф и продолжают жарить при температуре 160–170 °С. Во время жарки мясо периодически переворачивают и поливают выделившимся соком и жиром. Ростбиф можно поджарить до трех степеней готовности: с кровью (мясо жарят до образования поджаристой корочки), </w:t>
      </w:r>
      <w:proofErr w:type="spellStart"/>
      <w:r w:rsidRPr="009D04C4">
        <w:rPr>
          <w:rFonts w:ascii="Times New Roman" w:hAnsi="Times New Roman" w:cs="Times New Roman"/>
          <w:sz w:val="28"/>
          <w:szCs w:val="24"/>
        </w:rPr>
        <w:t>полупрожаренный</w:t>
      </w:r>
      <w:proofErr w:type="spellEnd"/>
      <w:r w:rsidRPr="009D04C4">
        <w:rPr>
          <w:rFonts w:ascii="Times New Roman" w:hAnsi="Times New Roman" w:cs="Times New Roman"/>
          <w:sz w:val="28"/>
          <w:szCs w:val="24"/>
        </w:rPr>
        <w:t xml:space="preserve"> (внутри к центру мясо розоватого цвета) и прожаренный (мясо внутри серого цвета). О степени </w:t>
      </w:r>
      <w:proofErr w:type="spellStart"/>
      <w:r w:rsidRPr="009D04C4">
        <w:rPr>
          <w:rFonts w:ascii="Times New Roman" w:hAnsi="Times New Roman" w:cs="Times New Roman"/>
          <w:sz w:val="28"/>
          <w:szCs w:val="24"/>
        </w:rPr>
        <w:t>прожаренности</w:t>
      </w:r>
      <w:proofErr w:type="spellEnd"/>
      <w:r w:rsidRPr="009D04C4">
        <w:rPr>
          <w:rFonts w:ascii="Times New Roman" w:hAnsi="Times New Roman" w:cs="Times New Roman"/>
          <w:sz w:val="28"/>
          <w:szCs w:val="24"/>
        </w:rPr>
        <w:t xml:space="preserve"> судят по упругости мяса: ростбиф с кровью сильно пружинит, </w:t>
      </w:r>
      <w:proofErr w:type="spellStart"/>
      <w:r w:rsidRPr="009D04C4">
        <w:rPr>
          <w:rFonts w:ascii="Times New Roman" w:hAnsi="Times New Roman" w:cs="Times New Roman"/>
          <w:sz w:val="28"/>
          <w:szCs w:val="24"/>
        </w:rPr>
        <w:t>полупрожаренный</w:t>
      </w:r>
      <w:proofErr w:type="spellEnd"/>
      <w:r w:rsidRPr="009D04C4">
        <w:rPr>
          <w:rFonts w:ascii="Times New Roman" w:hAnsi="Times New Roman" w:cs="Times New Roman"/>
          <w:sz w:val="28"/>
          <w:szCs w:val="24"/>
        </w:rPr>
        <w:t xml:space="preserve"> – слабее, полностью прожаренный – </w:t>
      </w:r>
      <w:r w:rsidRPr="009D04C4">
        <w:rPr>
          <w:rFonts w:ascii="Times New Roman" w:hAnsi="Times New Roman" w:cs="Times New Roman"/>
          <w:sz w:val="28"/>
          <w:szCs w:val="24"/>
        </w:rPr>
        <w:lastRenderedPageBreak/>
        <w:t>почти не имеет упругости. Готовый ростбиф нарезают на порции по 2–3 куска.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Оставшийся после жарки на противне сок выпаривают, сливают жир, наливают небольшое количество бульона, кипятят и процеживают. Полученный мясной сок используют при отпуске мяса.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При отпуске на порционное блюдо или тарелку букетами укладывают сложный гарнир, состоящий из 3–4 видов овощей, строганый хрен, рядом кладут нарезанное мясо, поливают его мясным соком. В качестве гарнира можно использовать картофель фри или жареный.</w:t>
      </w:r>
    </w:p>
    <w:p w:rsidR="009D04C4" w:rsidRPr="009D04C4" w:rsidRDefault="009D04C4" w:rsidP="009D04C4">
      <w:pPr>
        <w:pStyle w:val="2"/>
        <w:spacing w:before="0" w:beforeAutospacing="0" w:after="0" w:afterAutospacing="0" w:line="276" w:lineRule="auto"/>
        <w:ind w:firstLine="708"/>
        <w:jc w:val="both"/>
        <w:rPr>
          <w:sz w:val="28"/>
          <w:szCs w:val="24"/>
        </w:rPr>
      </w:pPr>
      <w:r w:rsidRPr="009D04C4">
        <w:rPr>
          <w:sz w:val="28"/>
          <w:szCs w:val="24"/>
        </w:rPr>
        <w:t>ЖАРКА МЯСА НАТУРАЛЬНЫМИ ПОРЦИОННЫМИ КУСКАМИ</w:t>
      </w:r>
    </w:p>
    <w:p w:rsidR="009D04C4" w:rsidRPr="009D04C4" w:rsidRDefault="009D04C4" w:rsidP="009D04C4">
      <w:pPr>
        <w:pStyle w:val="af2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 xml:space="preserve">Порционными натуральными кусками мясо жарят с небольшим количеством жира (5–10 % массы мяса) на плите или </w:t>
      </w:r>
      <w:proofErr w:type="spellStart"/>
      <w:r w:rsidRPr="009D04C4">
        <w:rPr>
          <w:rFonts w:ascii="Times New Roman" w:hAnsi="Times New Roman" w:cs="Times New Roman"/>
          <w:sz w:val="28"/>
          <w:szCs w:val="24"/>
        </w:rPr>
        <w:t>электросковороде</w:t>
      </w:r>
      <w:proofErr w:type="spellEnd"/>
      <w:r w:rsidRPr="009D04C4">
        <w:rPr>
          <w:rFonts w:ascii="Times New Roman" w:hAnsi="Times New Roman" w:cs="Times New Roman"/>
          <w:sz w:val="28"/>
          <w:szCs w:val="24"/>
        </w:rPr>
        <w:t xml:space="preserve">. Подготовленные порционные куски посыпают солью и перцем, укладывают на противень с </w:t>
      </w:r>
      <w:proofErr w:type="gramStart"/>
      <w:r w:rsidRPr="009D04C4">
        <w:rPr>
          <w:rFonts w:ascii="Times New Roman" w:hAnsi="Times New Roman" w:cs="Times New Roman"/>
          <w:sz w:val="28"/>
          <w:szCs w:val="24"/>
        </w:rPr>
        <w:t>жиром, разогретым до 170–180 °С. После образования поджаристой корочки с одной стороны мясо переворачивают</w:t>
      </w:r>
      <w:proofErr w:type="gramEnd"/>
      <w:r w:rsidRPr="009D04C4">
        <w:rPr>
          <w:rFonts w:ascii="Times New Roman" w:hAnsi="Times New Roman" w:cs="Times New Roman"/>
          <w:sz w:val="28"/>
          <w:szCs w:val="24"/>
        </w:rPr>
        <w:t xml:space="preserve">, жарят до готовности и образования корочки с другой стороны. Потери при жарке мяса натуральными порционными кусками составляют 37 %. Жарят мясо непосредственно перед подачей, с </w:t>
      </w:r>
      <w:proofErr w:type="gramStart"/>
      <w:r w:rsidRPr="009D04C4">
        <w:rPr>
          <w:rFonts w:ascii="Times New Roman" w:hAnsi="Times New Roman" w:cs="Times New Roman"/>
          <w:sz w:val="28"/>
          <w:szCs w:val="24"/>
        </w:rPr>
        <w:t>тем</w:t>
      </w:r>
      <w:proofErr w:type="gramEnd"/>
      <w:r w:rsidRPr="009D04C4">
        <w:rPr>
          <w:rFonts w:ascii="Times New Roman" w:hAnsi="Times New Roman" w:cs="Times New Roman"/>
          <w:sz w:val="28"/>
          <w:szCs w:val="24"/>
        </w:rPr>
        <w:t xml:space="preserve"> чтобы сохранить его вкус и запах. Натуральные жареные блюда отпускают с простым или сложным гарниром. Мясо поливают мясным соком, маслом или соусом. Выход мяса составляет 50, 75 или 100 г.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>Бифштекс с луком.</w:t>
      </w:r>
      <w:r w:rsidRPr="009D04C4">
        <w:rPr>
          <w:rFonts w:ascii="Times New Roman" w:hAnsi="Times New Roman" w:cs="Times New Roman"/>
          <w:sz w:val="28"/>
          <w:szCs w:val="24"/>
        </w:rPr>
        <w:t xml:space="preserve"> Приготавливают блюдо так же, как бифштекс. </w:t>
      </w:r>
      <w:proofErr w:type="gramStart"/>
      <w:r w:rsidRPr="009D04C4">
        <w:rPr>
          <w:rFonts w:ascii="Times New Roman" w:hAnsi="Times New Roman" w:cs="Times New Roman"/>
          <w:sz w:val="28"/>
          <w:szCs w:val="24"/>
        </w:rPr>
        <w:t>При отпуске на порционное блюдо посредине кладут бифштекс, вокруг него укладывают картофель жареный (из вареного) или фри, бифштекс поливают мясным соком, сверху кладут лук, нарезанный кольцами и жаренный во фритюре.</w:t>
      </w:r>
      <w:proofErr w:type="gramEnd"/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 xml:space="preserve">Лангет. </w:t>
      </w:r>
      <w:r w:rsidRPr="009D04C4">
        <w:rPr>
          <w:rFonts w:ascii="Times New Roman" w:hAnsi="Times New Roman" w:cs="Times New Roman"/>
          <w:sz w:val="28"/>
          <w:szCs w:val="24"/>
        </w:rPr>
        <w:t>Порционные куски (по 2 куска на порцию) мяса слегка отбивают, посыпают солью и перцем, кладут на разогретую с жиром сковороду и быстро обжаривают при сильном нагреве до готовности.</w:t>
      </w:r>
    </w:p>
    <w:p w:rsidR="009D04C4" w:rsidRPr="009D04C4" w:rsidRDefault="009D04C4" w:rsidP="009D04C4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При отпуске на порционное блюдо укладывают картофель жареный или сложный гарнир букетами, рядом кладут лангет, поливают его мясным соком.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 xml:space="preserve">Антрекот. </w:t>
      </w:r>
      <w:r w:rsidRPr="009D04C4">
        <w:rPr>
          <w:rFonts w:ascii="Times New Roman" w:hAnsi="Times New Roman" w:cs="Times New Roman"/>
          <w:sz w:val="28"/>
          <w:szCs w:val="24"/>
        </w:rPr>
        <w:t>Подготовленный полуфабрикат посыпают солью, перцем, кладут на сковороду, разогретую с жиром, и жарят с обеих сторон до готовности.</w:t>
      </w:r>
    </w:p>
    <w:p w:rsidR="009D04C4" w:rsidRPr="009D04C4" w:rsidRDefault="009D04C4" w:rsidP="009D04C4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 xml:space="preserve">При отпуске на порционное блюдо кладут картофель жареный или картофель фри, картофель в молоке, сложный гарнир, состоящий из 3–4 видов овощей, рядом помещают антрекот, кладут строганый хрен, зелень петрушки, </w:t>
      </w:r>
      <w:r w:rsidRPr="009D04C4">
        <w:rPr>
          <w:rFonts w:ascii="Times New Roman" w:hAnsi="Times New Roman" w:cs="Times New Roman"/>
          <w:sz w:val="28"/>
          <w:szCs w:val="24"/>
        </w:rPr>
        <w:lastRenderedPageBreak/>
        <w:t>антрекот поливают мясным соком, сверху укладывают кусочек зеленого масла. Можно отпустить с яйцом или луком, как бифштекс.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4"/>
        </w:rPr>
      </w:pPr>
      <w:r w:rsidRPr="009D04C4">
        <w:rPr>
          <w:rFonts w:ascii="Times New Roman" w:hAnsi="Times New Roman" w:cs="Times New Roman"/>
          <w:i/>
          <w:sz w:val="28"/>
          <w:szCs w:val="24"/>
        </w:rPr>
        <w:t>Говядина 170, жир животный топленый 7, хрен (корень) 16, гар</w:t>
      </w:r>
      <w:r w:rsidRPr="009D04C4">
        <w:rPr>
          <w:rFonts w:ascii="Times New Roman" w:hAnsi="Times New Roman" w:cs="Times New Roman"/>
          <w:i/>
          <w:sz w:val="28"/>
          <w:szCs w:val="24"/>
        </w:rPr>
        <w:softHyphen/>
        <w:t>нир 150. Выход 239.</w:t>
      </w:r>
    </w:p>
    <w:p w:rsidR="009D04C4" w:rsidRPr="009D04C4" w:rsidRDefault="009D04C4" w:rsidP="009D04C4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>ЖАРКА МЯСА МЕЛКИМИ КУСКАМИ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Для жарки мелкими кусками используют вырезку, толстый и тонкий края, внутреннюю и верхнюю части задней ноги. Нарезанное мясо укладывают слоем 1 – 1,5см на хорошо раскаленную сковороду с жиром и жарят при сильном нагреве, помешивая поварской вилкой или лопаточкой. Нельзя укладывать мясо толстым слоем, так как поджаристая корочка образуется не сразу, при этом из мяса выделяется много сока, а кусочки мяса становятся сухими и грубыми.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 xml:space="preserve">Бефстроганов. </w:t>
      </w:r>
      <w:r w:rsidRPr="009D04C4">
        <w:rPr>
          <w:rFonts w:ascii="Times New Roman" w:hAnsi="Times New Roman" w:cs="Times New Roman"/>
          <w:sz w:val="28"/>
          <w:szCs w:val="24"/>
        </w:rPr>
        <w:t xml:space="preserve">Мясо, нарезанное брусочками длиной 30–40 мм, кладут на хорошо раскаленную с жиром сковороду, посыпают солью, перцем и быстро обжаривают 3–5 мин, при этом мясо перемешивают. Обжаренное мясо соединяют с </w:t>
      </w:r>
      <w:proofErr w:type="spellStart"/>
      <w:r w:rsidRPr="009D04C4">
        <w:rPr>
          <w:rFonts w:ascii="Times New Roman" w:hAnsi="Times New Roman" w:cs="Times New Roman"/>
          <w:sz w:val="28"/>
          <w:szCs w:val="24"/>
        </w:rPr>
        <w:t>пассерованным</w:t>
      </w:r>
      <w:proofErr w:type="spellEnd"/>
      <w:r w:rsidRPr="009D04C4">
        <w:rPr>
          <w:rFonts w:ascii="Times New Roman" w:hAnsi="Times New Roman" w:cs="Times New Roman"/>
          <w:sz w:val="28"/>
          <w:szCs w:val="24"/>
        </w:rPr>
        <w:t xml:space="preserve"> репчатым луком, заливают сметанным соусом, добавляют соус «Южный» и доводят до кипения.</w:t>
      </w:r>
    </w:p>
    <w:p w:rsidR="009D04C4" w:rsidRPr="009D04C4" w:rsidRDefault="009D04C4" w:rsidP="00E908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При отпуске бефстроганов кладут в баранчик или порционную сковороду, посыпают измельченной зеленью петрушки, отдельно в баранчике подают картофель, жаренный из вареного. При приготовлении блюда в большом количестве отпускают на тарелке. В качестве гарнира используют картофель отварной, жареный, фри.</w:t>
      </w:r>
    </w:p>
    <w:p w:rsidR="009D04C4" w:rsidRPr="009D04C4" w:rsidRDefault="009D04C4" w:rsidP="009D04C4">
      <w:pPr>
        <w:pStyle w:val="21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Говядина 162, лук репчатый 43, маргарин столовый 10, мука пшеничная 5, сметана 30, соус «Южный» 4, гарнир 150. Выход 300.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 xml:space="preserve">Поджарка. </w:t>
      </w:r>
      <w:r w:rsidRPr="009D04C4">
        <w:rPr>
          <w:rFonts w:ascii="Times New Roman" w:hAnsi="Times New Roman" w:cs="Times New Roman"/>
          <w:sz w:val="28"/>
          <w:szCs w:val="24"/>
        </w:rPr>
        <w:t>Приготавливают из говядины, свинины, телятины. Нарезанное брусочками мясо кладут на раскаленную с жиром сковороду, посыпают солью, перцем и обжаривают до готовности, добавляют шинкованный пассерованный репчатый лук, томатное пюре и жарят еще 2–3 мин. Отпускают на порционной сковороде. Отдельно подают гарнир – картофель жареный, рассыпчатую кашу. При приготовлении блюда в большом количестве гарнир кладут рядом с мясом.</w:t>
      </w:r>
    </w:p>
    <w:p w:rsidR="009D04C4" w:rsidRPr="009D04C4" w:rsidRDefault="009D04C4" w:rsidP="009D04C4">
      <w:pPr>
        <w:pStyle w:val="21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Говядина 162, или свинина 129, или баранина 166, или телятина 180, лук репчатый 36, жир животный топленый 10, томатное пюре 15, гарнир 150. Выход 250.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>Шашлык из говядины.</w:t>
      </w:r>
      <w:r w:rsidRPr="009D04C4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9D04C4">
        <w:rPr>
          <w:rFonts w:ascii="Times New Roman" w:hAnsi="Times New Roman" w:cs="Times New Roman"/>
          <w:sz w:val="28"/>
          <w:szCs w:val="24"/>
        </w:rPr>
        <w:t>Мясо, нарезанное кубиками, слегка отбивают, накалывает на шпажку вперемежку с кусочками шпика, посыпают солью, перцем, кладут на разогретую с жирам сковороду и обжаривают со всех сторон до готовности.</w:t>
      </w:r>
      <w:proofErr w:type="gramEnd"/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lastRenderedPageBreak/>
        <w:t xml:space="preserve">При отпуске на середину порционного блюда или тарелку кладет рассыпчатую </w:t>
      </w:r>
      <w:proofErr w:type="gramStart"/>
      <w:r w:rsidRPr="009D04C4">
        <w:rPr>
          <w:rFonts w:ascii="Times New Roman" w:hAnsi="Times New Roman" w:cs="Times New Roman"/>
          <w:sz w:val="28"/>
          <w:szCs w:val="24"/>
        </w:rPr>
        <w:t>рисовою</w:t>
      </w:r>
      <w:proofErr w:type="gramEnd"/>
      <w:r w:rsidRPr="009D04C4">
        <w:rPr>
          <w:rFonts w:ascii="Times New Roman" w:hAnsi="Times New Roman" w:cs="Times New Roman"/>
          <w:sz w:val="28"/>
          <w:szCs w:val="24"/>
        </w:rPr>
        <w:t xml:space="preserve"> кашу или припущенный рис, на неё – шашлык, сверху укладывают кольца жареного во фритюре лука, поливают мясным соком, отдельно подают соус «Южный».</w:t>
      </w:r>
    </w:p>
    <w:p w:rsidR="009D04C4" w:rsidRPr="009D04C4" w:rsidRDefault="009D04C4" w:rsidP="009D04C4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>ЖАРКА МЯСА ПАНИРОВАННЫМИ КУСКАМИ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Панированные куски мяса жарят чаще всего с небольшим количеством жира и иногда во фритюре. Для жарки панированные куски мяса кладут на раскаленную с жиром сковороду или противень, жарят до образования румяной корочки с обеих сторон и доводят до готовности в жарочном шкафу. Готовность панированных изделий определяют по образованию на поверхности прозрачных пузырьков. Потери при жарке панированных изделий составляют 27 %. При отпуске панированные изделия поливают растопленным маслом.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>Ромштекс.</w:t>
      </w:r>
      <w:r w:rsidRPr="009D04C4">
        <w:rPr>
          <w:rFonts w:ascii="Times New Roman" w:hAnsi="Times New Roman" w:cs="Times New Roman"/>
          <w:sz w:val="28"/>
          <w:szCs w:val="24"/>
        </w:rPr>
        <w:t xml:space="preserve"> Подготовленный полуфабрикат укладывают на разогретую с жиром сковороду, обжаривают с двух сторон и доводят до готовности в жарочном шкафу.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sz w:val="28"/>
          <w:szCs w:val="24"/>
        </w:rPr>
        <w:t>При отпуске на порционное блюдо или тарелку кладут гарнир, рядом укладывают ромштекс, поливают его растопленным сливочным маслом. В качестве гарнира используют картофель жареный или фри, сложный гарнир, состоящий из 3–4 видов овощей, рассыпчатые каши.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4"/>
        </w:rPr>
      </w:pPr>
      <w:r w:rsidRPr="009D04C4">
        <w:rPr>
          <w:rFonts w:ascii="Times New Roman" w:hAnsi="Times New Roman" w:cs="Times New Roman"/>
          <w:i/>
          <w:sz w:val="28"/>
          <w:szCs w:val="24"/>
        </w:rPr>
        <w:t xml:space="preserve">Говядина 149, яйца </w:t>
      </w:r>
      <w:r w:rsidRPr="009D04C4">
        <w:rPr>
          <w:rFonts w:ascii="Times New Roman" w:hAnsi="Times New Roman" w:cs="Times New Roman"/>
          <w:i/>
          <w:sz w:val="28"/>
          <w:szCs w:val="24"/>
          <w:vertAlign w:val="superscript"/>
        </w:rPr>
        <w:t>1/8</w:t>
      </w:r>
      <w:r w:rsidRPr="009D04C4">
        <w:rPr>
          <w:rFonts w:ascii="Times New Roman" w:hAnsi="Times New Roman" w:cs="Times New Roman"/>
          <w:i/>
          <w:sz w:val="28"/>
          <w:szCs w:val="24"/>
        </w:rPr>
        <w:t xml:space="preserve">  шт. сухари 15, жир животный топленый 10, гарнир 150, масло сливочное или маргарин 5. Выход 246</w:t>
      </w:r>
    </w:p>
    <w:p w:rsidR="009D04C4" w:rsidRPr="009D04C4" w:rsidRDefault="009D04C4" w:rsidP="009D04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04C4">
        <w:rPr>
          <w:rFonts w:ascii="Times New Roman" w:hAnsi="Times New Roman" w:cs="Times New Roman"/>
          <w:b/>
          <w:sz w:val="28"/>
          <w:szCs w:val="24"/>
        </w:rPr>
        <w:t xml:space="preserve">Котлеты отбивные из баранины, свинины или телятины. </w:t>
      </w:r>
      <w:r w:rsidRPr="009D04C4">
        <w:rPr>
          <w:rFonts w:ascii="Times New Roman" w:hAnsi="Times New Roman" w:cs="Times New Roman"/>
          <w:sz w:val="28"/>
          <w:szCs w:val="24"/>
        </w:rPr>
        <w:t xml:space="preserve">Подготовленный полуфабрикат кладут на разогретую с жиром сковороду, жарят с двух сторон и доводят до готовности в </w:t>
      </w:r>
      <w:proofErr w:type="spellStart"/>
      <w:r w:rsidRPr="009D04C4">
        <w:rPr>
          <w:rFonts w:ascii="Times New Roman" w:hAnsi="Times New Roman" w:cs="Times New Roman"/>
          <w:sz w:val="28"/>
          <w:szCs w:val="24"/>
        </w:rPr>
        <w:t>жарочнола</w:t>
      </w:r>
      <w:proofErr w:type="spellEnd"/>
      <w:r w:rsidRPr="009D04C4">
        <w:rPr>
          <w:rFonts w:ascii="Times New Roman" w:hAnsi="Times New Roman" w:cs="Times New Roman"/>
          <w:sz w:val="28"/>
          <w:szCs w:val="24"/>
        </w:rPr>
        <w:t xml:space="preserve"> шкафу. При отпуске на порционное блюдо кладут гарнир, рядом – котлеты, поливают их сливочным маслом, на косточку надевают папильотку. Гарнир используют такой же, как и к ромштексу.</w:t>
      </w:r>
    </w:p>
    <w:p w:rsidR="004971A8" w:rsidRPr="00F40687" w:rsidRDefault="004971A8" w:rsidP="00AD20E7">
      <w:pPr>
        <w:pStyle w:val="a5"/>
        <w:spacing w:before="0" w:beforeAutospacing="0" w:after="0" w:afterAutospacing="0" w:line="276" w:lineRule="auto"/>
        <w:jc w:val="both"/>
        <w:rPr>
          <w:rStyle w:val="ab"/>
          <w:sz w:val="28"/>
          <w:szCs w:val="28"/>
        </w:rPr>
      </w:pPr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920B47" w:rsidRPr="005C5898" w:rsidRDefault="00920B47" w:rsidP="00920B47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1995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920B47" w:rsidRDefault="00920B47" w:rsidP="00920B47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 Васильева И.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питания: учебник и практикум.- 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, 2016.- с. </w:t>
      </w:r>
    </w:p>
    <w:p w:rsidR="00920B47" w:rsidRPr="005C5898" w:rsidRDefault="00920B47" w:rsidP="00920B47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 Пасько О.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питания. Лабораторный практикум: учеб</w:t>
      </w:r>
      <w:proofErr w:type="gramStart"/>
      <w:r w:rsidRPr="004B1038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4B1038">
        <w:rPr>
          <w:rFonts w:ascii="Times New Roman" w:hAnsi="Times New Roman" w:cs="Times New Roman"/>
          <w:sz w:val="28"/>
          <w:szCs w:val="24"/>
        </w:rPr>
        <w:t xml:space="preserve">особие.-2-е изд.,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. и доп.-М.: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>, 2017.- 248 с.</w:t>
      </w:r>
    </w:p>
    <w:p w:rsidR="00920B47" w:rsidRDefault="00920B47" w:rsidP="00920B47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3. </w:t>
      </w:r>
      <w:proofErr w:type="spellStart"/>
      <w:r>
        <w:rPr>
          <w:rFonts w:ascii="Times New Roman" w:hAnsi="Times New Roman" w:cs="Times New Roman"/>
          <w:sz w:val="28"/>
          <w:szCs w:val="24"/>
        </w:rPr>
        <w:t>Лутошкина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Г.</w:t>
      </w:r>
      <w:r w:rsidRPr="004B1038">
        <w:rPr>
          <w:rFonts w:ascii="Times New Roman" w:hAnsi="Times New Roman" w:cs="Times New Roman"/>
          <w:sz w:val="28"/>
          <w:szCs w:val="24"/>
        </w:rPr>
        <w:t>Г.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Техническое оснащение организаций питания: учебник для студ. СПО.- 2- е изд., стер.- М.: Академия, 2018. - 240 с. </w:t>
      </w:r>
    </w:p>
    <w:p w:rsidR="00920B47" w:rsidRPr="0045475A" w:rsidRDefault="00920B47" w:rsidP="00920B47">
      <w:pPr>
        <w:pStyle w:val="af0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45475A">
        <w:rPr>
          <w:rFonts w:ascii="Times New Roman" w:hAnsi="Times New Roman" w:cs="Times New Roman"/>
          <w:bCs/>
          <w:sz w:val="28"/>
          <w:szCs w:val="28"/>
        </w:rPr>
        <w:t>. Кулинария</w:t>
      </w:r>
      <w:r>
        <w:rPr>
          <w:rFonts w:ascii="Times New Roman" w:hAnsi="Times New Roman" w:cs="Times New Roman"/>
          <w:sz w:val="28"/>
          <w:szCs w:val="28"/>
        </w:rPr>
        <w:t>.  Анфимова А.Н.,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B47" w:rsidRPr="0045475A" w:rsidRDefault="00920B47" w:rsidP="00920B47">
      <w:pPr>
        <w:pStyle w:val="af0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45475A">
        <w:rPr>
          <w:rFonts w:ascii="Times New Roman" w:hAnsi="Times New Roman" w:cs="Times New Roman"/>
          <w:bCs/>
          <w:sz w:val="28"/>
          <w:szCs w:val="28"/>
        </w:rPr>
        <w:t>. Сборник рецептур</w:t>
      </w:r>
      <w:r w:rsidRPr="0045475A">
        <w:rPr>
          <w:rFonts w:ascii="Times New Roman" w:hAnsi="Times New Roman" w:cs="Times New Roman"/>
          <w:sz w:val="28"/>
          <w:szCs w:val="28"/>
        </w:rPr>
        <w:t>.  Харченко Н.Э</w:t>
      </w:r>
      <w:r>
        <w:rPr>
          <w:rFonts w:ascii="Times New Roman" w:hAnsi="Times New Roman" w:cs="Times New Roman"/>
          <w:sz w:val="28"/>
          <w:szCs w:val="28"/>
        </w:rPr>
        <w:t>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B47" w:rsidRDefault="00920B47" w:rsidP="00920B47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5475A">
        <w:rPr>
          <w:rFonts w:ascii="Times New Roman" w:hAnsi="Times New Roman" w:cs="Times New Roman"/>
          <w:sz w:val="28"/>
          <w:szCs w:val="28"/>
        </w:rPr>
        <w:t>Основы физиологии питания, санитарии и гигиены.  Матюхина З.П.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2017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B47" w:rsidRPr="00671C86" w:rsidRDefault="00920B47" w:rsidP="00920B47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4"/>
        </w:rPr>
        <w:t>7. </w:t>
      </w:r>
      <w:r w:rsidRPr="00671C86">
        <w:rPr>
          <w:rFonts w:ascii="Times New Roman" w:hAnsi="Times New Roman" w:cs="Times New Roman"/>
          <w:bCs/>
          <w:sz w:val="28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20B47" w:rsidRPr="00514229" w:rsidRDefault="00920B47" w:rsidP="00920B47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20B47" w:rsidRPr="00671C86" w:rsidRDefault="00920B47" w:rsidP="00920B47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eastAsia="Times New Roman" w:hAnsi="Times New Roman"/>
          <w:b/>
          <w:bCs/>
          <w:sz w:val="28"/>
          <w:szCs w:val="24"/>
        </w:rPr>
        <w:t xml:space="preserve">Дополнительные источники: </w:t>
      </w:r>
    </w:p>
    <w:p w:rsidR="00920B47" w:rsidRPr="00671C86" w:rsidRDefault="00920B47" w:rsidP="00920B47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1. </w:t>
      </w:r>
      <w:proofErr w:type="spellStart"/>
      <w:r>
        <w:rPr>
          <w:rFonts w:ascii="Times New Roman" w:hAnsi="Times New Roman" w:cs="Times New Roman"/>
          <w:sz w:val="28"/>
          <w:szCs w:val="24"/>
        </w:rPr>
        <w:t>Мартинчик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А.</w:t>
      </w:r>
      <w:r w:rsidRPr="00671C86">
        <w:rPr>
          <w:rFonts w:ascii="Times New Roman" w:hAnsi="Times New Roman" w:cs="Times New Roman"/>
          <w:sz w:val="28"/>
          <w:szCs w:val="24"/>
        </w:rPr>
        <w:t>Н.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Физиология питания: учебник. - М.: Академия, 2013. - 240 с.</w:t>
      </w:r>
    </w:p>
    <w:p w:rsidR="00920B47" w:rsidRPr="00671C86" w:rsidRDefault="00920B47" w:rsidP="00920B47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2. </w:t>
      </w:r>
      <w:r>
        <w:rPr>
          <w:rFonts w:ascii="Times New Roman" w:hAnsi="Times New Roman" w:cs="Times New Roman"/>
          <w:sz w:val="28"/>
          <w:szCs w:val="24"/>
        </w:rPr>
        <w:t>Потапова</w:t>
      </w:r>
      <w:r w:rsidRPr="002B4DE9">
        <w:rPr>
          <w:rFonts w:ascii="Times New Roman" w:hAnsi="Times New Roman" w:cs="Times New Roman"/>
          <w:sz w:val="28"/>
          <w:szCs w:val="24"/>
        </w:rPr>
        <w:t xml:space="preserve"> И.И.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2B4DE9">
        <w:rPr>
          <w:rFonts w:ascii="Times New Roman" w:hAnsi="Times New Roman" w:cs="Times New Roman"/>
          <w:sz w:val="28"/>
          <w:szCs w:val="24"/>
        </w:rPr>
        <w:t xml:space="preserve"> Калькуляция и учет: </w:t>
      </w:r>
      <w:proofErr w:type="spellStart"/>
      <w:r w:rsidRPr="002B4DE9">
        <w:rPr>
          <w:rFonts w:ascii="Times New Roman" w:hAnsi="Times New Roman" w:cs="Times New Roman"/>
          <w:sz w:val="28"/>
          <w:szCs w:val="24"/>
        </w:rPr>
        <w:t>учеб</w:t>
      </w:r>
      <w:proofErr w:type="gramStart"/>
      <w:r w:rsidRPr="002B4DE9">
        <w:rPr>
          <w:rFonts w:ascii="Times New Roman" w:hAnsi="Times New Roman" w:cs="Times New Roman"/>
          <w:sz w:val="28"/>
          <w:szCs w:val="24"/>
        </w:rPr>
        <w:t>.д</w:t>
      </w:r>
      <w:proofErr w:type="gramEnd"/>
      <w:r w:rsidRPr="002B4DE9">
        <w:rPr>
          <w:rFonts w:ascii="Times New Roman" w:hAnsi="Times New Roman" w:cs="Times New Roman"/>
          <w:sz w:val="28"/>
          <w:szCs w:val="24"/>
        </w:rPr>
        <w:t>ля</w:t>
      </w:r>
      <w:proofErr w:type="spellEnd"/>
      <w:r w:rsidRPr="002B4DE9">
        <w:rPr>
          <w:rFonts w:ascii="Times New Roman" w:hAnsi="Times New Roman" w:cs="Times New Roman"/>
          <w:sz w:val="28"/>
          <w:szCs w:val="24"/>
        </w:rPr>
        <w:t xml:space="preserve"> учащихся учреждений нач. проф. образования. – 5-е изд., стер. – М.: Академия», 2008. – 176 с.</w:t>
      </w:r>
    </w:p>
    <w:p w:rsidR="00920B47" w:rsidRDefault="00920B47" w:rsidP="00920B47">
      <w:pPr>
        <w:pStyle w:val="ae"/>
        <w:numPr>
          <w:ilvl w:val="0"/>
          <w:numId w:val="18"/>
        </w:numPr>
        <w:tabs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B47" w:rsidRPr="0045475A" w:rsidRDefault="00920B47" w:rsidP="00920B47">
      <w:pPr>
        <w:pStyle w:val="ae"/>
        <w:numPr>
          <w:ilvl w:val="0"/>
          <w:numId w:val="18"/>
        </w:numPr>
        <w:tabs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920B47" w:rsidRDefault="00920B47" w:rsidP="00920B47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 О качестве и безопасности пищевых продуктов [Электронный ресурс]: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 закон: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[Принят Гос.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 Думой декабря 1999г.: одобр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оветомФедерации23декабря1999г.: по состоянию на 26 декабря 2009 г.]. – Режим доступа: </w:t>
      </w:r>
      <w:hyperlink r:id="rId8" w:history="1">
        <w:r w:rsidRPr="00DD0A5C">
          <w:rPr>
            <w:rStyle w:val="a3"/>
            <w:rFonts w:ascii="Times New Roman" w:hAnsi="Times New Roman" w:cs="Times New Roman"/>
            <w:sz w:val="28"/>
            <w:szCs w:val="28"/>
          </w:rPr>
          <w:t>http://docs.kodeks.ru/document/901751351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20B47" w:rsidRPr="00671C86" w:rsidRDefault="00920B47" w:rsidP="00920B47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Справочник повара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[Электронный ресурс]: Учебное пособие / А. Т. Васюкова. - 2-е изд. - М.: Издательско-торговая корпорация «Дашков и К°», 2013. - 496 с. 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920B47" w:rsidRPr="00671C86" w:rsidRDefault="00920B47" w:rsidP="00920B47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3. 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и кулинарных изделий кухонь народов России для предприятий общественного питания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- 2-е изд. - М.: и К, 2018. - 208 с. 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920B47" w:rsidRPr="00671C86" w:rsidRDefault="00920B47" w:rsidP="00920B47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4. 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зарубежной кухни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- 3-е изд. -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М.:Дашков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К, 2017. - 816 с.</w:t>
      </w:r>
      <w:r w:rsidRPr="00671C86">
        <w:rPr>
          <w:rFonts w:ascii="Times New Roman" w:hAnsi="Times New Roman" w:cs="Times New Roman"/>
          <w:sz w:val="28"/>
          <w:szCs w:val="28"/>
        </w:rPr>
        <w:t xml:space="preserve"> (</w:t>
      </w:r>
      <w:hyperlink r:id="rId11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920B47" w:rsidRPr="00F76E77" w:rsidRDefault="00920B47" w:rsidP="00920B47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20B47" w:rsidRPr="00671C86" w:rsidRDefault="00920B47" w:rsidP="00920B47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b/>
          <w:sz w:val="28"/>
          <w:szCs w:val="28"/>
        </w:rPr>
        <w:t>ЭР ЦОС СПО «</w:t>
      </w:r>
      <w:proofErr w:type="gramStart"/>
      <w:r w:rsidRPr="00671C86">
        <w:rPr>
          <w:rFonts w:ascii="Times New Roman" w:hAnsi="Times New Roman" w:cs="Times New Roman"/>
          <w:b/>
          <w:sz w:val="28"/>
          <w:szCs w:val="28"/>
          <w:lang w:val="en-US"/>
        </w:rPr>
        <w:t>PROF</w:t>
      </w:r>
      <w:proofErr w:type="gramEnd"/>
      <w:r w:rsidRPr="00671C86">
        <w:rPr>
          <w:rFonts w:ascii="Times New Roman" w:hAnsi="Times New Roman" w:cs="Times New Roman"/>
          <w:b/>
          <w:sz w:val="28"/>
          <w:szCs w:val="28"/>
        </w:rPr>
        <w:t>образование»</w:t>
      </w:r>
      <w:r w:rsidRPr="00671C86">
        <w:rPr>
          <w:rFonts w:ascii="Times New Roman" w:eastAsia="Arial Unicode MS" w:hAnsi="Times New Roman" w:cs="Times New Roman"/>
          <w:b/>
          <w:sz w:val="28"/>
          <w:szCs w:val="28"/>
        </w:rPr>
        <w:t>:</w:t>
      </w:r>
    </w:p>
    <w:p w:rsidR="00920B47" w:rsidRPr="00671C86" w:rsidRDefault="00920B47" w:rsidP="00920B47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Василенко З.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Кулинарная характеристика блюд: учебно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 пособие / З. В. Василенко, Т.Н. Болашенко,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Минск: Республиканский институт профессионального образования (РИПО), 2019. — 272 c. — ISBN 978-985-503-966-3. — Текст: электронный // Электронно-библиотечная система IPR BOOKS: [сайт]. — URL: http://www.iprbookshop.ru/94313.html </w:t>
      </w:r>
    </w:p>
    <w:p w:rsidR="00920B47" w:rsidRPr="00671C86" w:rsidRDefault="00920B47" w:rsidP="00920B47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Амбражей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Технология производства мясных полуфабрикатов: учебное пособие / И. М.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Амбражей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. — Минск: Республиканский институт профессионального образования (РИПО), 2014. — 128 c. — ISBN 978-985-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503-402-6. — Текст: электронный // Электронно-библиотечная система IPR B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OOKS: [сайт]. — URL:.</w:t>
      </w:r>
    </w:p>
    <w:p w:rsidR="00920B47" w:rsidRPr="00F76E77" w:rsidRDefault="00920B47" w:rsidP="00920B47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Канивец И.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Технология тесторазделочных процессов: учебное пособие / И. А. Канивец. — Минск: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Вышэйшая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школа, 2008. — 93 c. — ISBN 978-985-06-1484-1. — Текст: электронный // Электронно-библиотечная система IPR BOOKS: [сайт]. — URL: </w:t>
      </w:r>
      <w:hyperlink r:id="rId12" w:history="1">
        <w:r w:rsidRPr="0003397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http://www.iprbookshop.ru/20152.html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5475A" w:rsidRPr="0045475A" w:rsidRDefault="0045475A" w:rsidP="00920B47">
      <w:pPr>
        <w:tabs>
          <w:tab w:val="left" w:pos="993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45475A" w:rsidRPr="0045475A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06" w:rsidRDefault="00147606" w:rsidP="00147606">
      <w:pPr>
        <w:spacing w:after="0" w:line="240" w:lineRule="auto"/>
      </w:pPr>
      <w:r>
        <w:separator/>
      </w:r>
    </w:p>
  </w:endnote>
  <w:end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06" w:rsidRDefault="00147606" w:rsidP="00147606">
      <w:pPr>
        <w:spacing w:after="0" w:line="240" w:lineRule="auto"/>
      </w:pPr>
      <w:r>
        <w:separator/>
      </w:r>
    </w:p>
  </w:footnote>
  <w:foot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135DA7"/>
    <w:multiLevelType w:val="hybridMultilevel"/>
    <w:tmpl w:val="0C36E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F37610"/>
    <w:multiLevelType w:val="hybridMultilevel"/>
    <w:tmpl w:val="03008AC6"/>
    <w:lvl w:ilvl="0" w:tplc="0A5E00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C57CDB"/>
    <w:multiLevelType w:val="hybridMultilevel"/>
    <w:tmpl w:val="D1E6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3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A75F25"/>
    <w:multiLevelType w:val="hybridMultilevel"/>
    <w:tmpl w:val="E72E6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C2606E"/>
    <w:multiLevelType w:val="hybridMultilevel"/>
    <w:tmpl w:val="43769234"/>
    <w:lvl w:ilvl="0" w:tplc="578601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D4ED5"/>
    <w:multiLevelType w:val="multilevel"/>
    <w:tmpl w:val="606C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7"/>
  </w:num>
  <w:num w:numId="8">
    <w:abstractNumId w:val="1"/>
  </w:num>
  <w:num w:numId="9">
    <w:abstractNumId w:val="1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39"/>
    <w:rsid w:val="00016285"/>
    <w:rsid w:val="000742B2"/>
    <w:rsid w:val="0008211A"/>
    <w:rsid w:val="000F4060"/>
    <w:rsid w:val="001166F5"/>
    <w:rsid w:val="001230FA"/>
    <w:rsid w:val="001313E4"/>
    <w:rsid w:val="00147606"/>
    <w:rsid w:val="0017199B"/>
    <w:rsid w:val="001E1501"/>
    <w:rsid w:val="001F05B8"/>
    <w:rsid w:val="00215FEE"/>
    <w:rsid w:val="00236D78"/>
    <w:rsid w:val="002412C2"/>
    <w:rsid w:val="00251E62"/>
    <w:rsid w:val="002545B6"/>
    <w:rsid w:val="002A3E60"/>
    <w:rsid w:val="002B6A8F"/>
    <w:rsid w:val="002D141B"/>
    <w:rsid w:val="002D1A62"/>
    <w:rsid w:val="0031180A"/>
    <w:rsid w:val="00314CCE"/>
    <w:rsid w:val="0033482E"/>
    <w:rsid w:val="00341AB4"/>
    <w:rsid w:val="00342ED8"/>
    <w:rsid w:val="0035203F"/>
    <w:rsid w:val="003A1E34"/>
    <w:rsid w:val="003D160A"/>
    <w:rsid w:val="003D38F2"/>
    <w:rsid w:val="00423BD9"/>
    <w:rsid w:val="00440930"/>
    <w:rsid w:val="0045475A"/>
    <w:rsid w:val="00456D73"/>
    <w:rsid w:val="004971A8"/>
    <w:rsid w:val="004C420D"/>
    <w:rsid w:val="004D6312"/>
    <w:rsid w:val="004E5C1C"/>
    <w:rsid w:val="00562B11"/>
    <w:rsid w:val="005A40D1"/>
    <w:rsid w:val="005B6039"/>
    <w:rsid w:val="005C4F45"/>
    <w:rsid w:val="005C77D6"/>
    <w:rsid w:val="005E488C"/>
    <w:rsid w:val="006867DA"/>
    <w:rsid w:val="006C2918"/>
    <w:rsid w:val="006E2B81"/>
    <w:rsid w:val="006F3705"/>
    <w:rsid w:val="007A7008"/>
    <w:rsid w:val="00817EDE"/>
    <w:rsid w:val="00837513"/>
    <w:rsid w:val="008375A5"/>
    <w:rsid w:val="008916A3"/>
    <w:rsid w:val="00892C76"/>
    <w:rsid w:val="00920B47"/>
    <w:rsid w:val="0095656B"/>
    <w:rsid w:val="00985F13"/>
    <w:rsid w:val="00991E08"/>
    <w:rsid w:val="009B7D46"/>
    <w:rsid w:val="009C1989"/>
    <w:rsid w:val="009C748A"/>
    <w:rsid w:val="009D04C4"/>
    <w:rsid w:val="009D43B5"/>
    <w:rsid w:val="00A347E3"/>
    <w:rsid w:val="00A432E2"/>
    <w:rsid w:val="00A57A05"/>
    <w:rsid w:val="00A66A91"/>
    <w:rsid w:val="00AD20E7"/>
    <w:rsid w:val="00AE1831"/>
    <w:rsid w:val="00B140B1"/>
    <w:rsid w:val="00BA5F40"/>
    <w:rsid w:val="00BC1864"/>
    <w:rsid w:val="00BC2E65"/>
    <w:rsid w:val="00BD5AB9"/>
    <w:rsid w:val="00C06E68"/>
    <w:rsid w:val="00CA5456"/>
    <w:rsid w:val="00CD7D74"/>
    <w:rsid w:val="00D2294A"/>
    <w:rsid w:val="00D4660E"/>
    <w:rsid w:val="00DB5143"/>
    <w:rsid w:val="00E10049"/>
    <w:rsid w:val="00E12EAE"/>
    <w:rsid w:val="00E21DC6"/>
    <w:rsid w:val="00E479D2"/>
    <w:rsid w:val="00E90859"/>
    <w:rsid w:val="00EB5817"/>
    <w:rsid w:val="00EC70B6"/>
    <w:rsid w:val="00EF5528"/>
    <w:rsid w:val="00F25B71"/>
    <w:rsid w:val="00F40687"/>
    <w:rsid w:val="00F51A7E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7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b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Body Text"/>
    <w:basedOn w:val="a"/>
    <w:link w:val="ad"/>
    <w:uiPriority w:val="1"/>
    <w:semiHidden/>
    <w:unhideWhenUsed/>
    <w:qFormat/>
    <w:rsid w:val="00454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semiHidden/>
    <w:rsid w:val="0045475A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4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e">
    <w:name w:val="footer"/>
    <w:basedOn w:val="a"/>
    <w:link w:val="af"/>
    <w:uiPriority w:val="99"/>
    <w:unhideWhenUsed/>
    <w:rsid w:val="0045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5475A"/>
  </w:style>
  <w:style w:type="paragraph" w:styleId="af0">
    <w:name w:val="No Spacing"/>
    <w:link w:val="af1"/>
    <w:uiPriority w:val="1"/>
    <w:qFormat/>
    <w:rsid w:val="0045475A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375A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375A5"/>
    <w:rPr>
      <w:rFonts w:eastAsiaTheme="minorEastAsia"/>
      <w:lang w:eastAsia="ru-RU"/>
    </w:rPr>
  </w:style>
  <w:style w:type="character" w:customStyle="1" w:styleId="af1">
    <w:name w:val="Без интервала Знак"/>
    <w:basedOn w:val="a0"/>
    <w:link w:val="af0"/>
    <w:uiPriority w:val="1"/>
    <w:rsid w:val="00A432E2"/>
    <w:rPr>
      <w:rFonts w:eastAsiaTheme="minorEastAsia"/>
      <w:lang w:eastAsia="ru-RU"/>
    </w:rPr>
  </w:style>
  <w:style w:type="character" w:customStyle="1" w:styleId="af4">
    <w:name w:val="Основной текст + Полужирный;Курсив"/>
    <w:basedOn w:val="a0"/>
    <w:rsid w:val="00F51A7E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paragraph" w:styleId="21">
    <w:name w:val="Body Text Indent 2"/>
    <w:basedOn w:val="a"/>
    <w:link w:val="22"/>
    <w:uiPriority w:val="99"/>
    <w:unhideWhenUsed/>
    <w:rsid w:val="0001628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16285"/>
  </w:style>
  <w:style w:type="paragraph" w:styleId="3">
    <w:name w:val="Body Text Indent 3"/>
    <w:basedOn w:val="a"/>
    <w:link w:val="30"/>
    <w:uiPriority w:val="99"/>
    <w:semiHidden/>
    <w:unhideWhenUsed/>
    <w:rsid w:val="0001628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16285"/>
    <w:rPr>
      <w:sz w:val="16"/>
      <w:szCs w:val="16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920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kodeks.ru/document/90175135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015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7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63</cp:revision>
  <dcterms:created xsi:type="dcterms:W3CDTF">2020-05-08T17:10:00Z</dcterms:created>
  <dcterms:modified xsi:type="dcterms:W3CDTF">2021-06-01T17:45:00Z</dcterms:modified>
</cp:coreProperties>
</file>